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5DA2" w14:textId="77777777" w:rsidR="00C41207" w:rsidRDefault="00D4707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545AAB" wp14:editId="6027005A">
                <wp:simplePos x="0" y="0"/>
                <wp:positionH relativeFrom="column">
                  <wp:posOffset>5016500</wp:posOffset>
                </wp:positionH>
                <wp:positionV relativeFrom="paragraph">
                  <wp:posOffset>-698499</wp:posOffset>
                </wp:positionV>
                <wp:extent cx="1824471" cy="231197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8527" y="3669164"/>
                          <a:ext cx="1814946" cy="221672"/>
                        </a:xfrm>
                        <a:prstGeom prst="rect">
                          <a:avLst/>
                        </a:prstGeom>
                        <a:solidFill>
                          <a:srgbClr val="6456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A543C" w14:textId="77777777" w:rsidR="00C41207" w:rsidRDefault="00C412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-698499</wp:posOffset>
                </wp:positionV>
                <wp:extent cx="1824471" cy="231197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471" cy="2311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345594E" wp14:editId="267FF2A8">
            <wp:simplePos x="0" y="0"/>
            <wp:positionH relativeFrom="column">
              <wp:posOffset>1</wp:posOffset>
            </wp:positionH>
            <wp:positionV relativeFrom="paragraph">
              <wp:posOffset>267335</wp:posOffset>
            </wp:positionV>
            <wp:extent cx="1630045" cy="45720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F6C009" w14:textId="77777777" w:rsidR="00C41207" w:rsidRDefault="00C41207"/>
    <w:p w14:paraId="0831C4E2" w14:textId="77777777" w:rsidR="00C41207" w:rsidRDefault="00C41207"/>
    <w:p w14:paraId="785ABAA2" w14:textId="7D087CB1" w:rsidR="00C41207" w:rsidRDefault="00D47078" w:rsidP="0077254A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   materiał prasowy, </w:t>
      </w:r>
      <w:r w:rsidR="006C4010">
        <w:rPr>
          <w:rFonts w:ascii="Century Gothic" w:eastAsia="Century Gothic" w:hAnsi="Century Gothic" w:cs="Century Gothic"/>
          <w:sz w:val="20"/>
          <w:szCs w:val="20"/>
        </w:rPr>
        <w:t>0</w:t>
      </w:r>
      <w:r w:rsidR="00722723">
        <w:rPr>
          <w:rFonts w:ascii="Century Gothic" w:eastAsia="Century Gothic" w:hAnsi="Century Gothic" w:cs="Century Gothic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.1</w:t>
      </w:r>
      <w:r w:rsidR="006C4010"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.2021 r.</w:t>
      </w:r>
    </w:p>
    <w:p w14:paraId="01667248" w14:textId="77777777" w:rsidR="0077254A" w:rsidRDefault="0077254A" w:rsidP="0077254A">
      <w:pPr>
        <w:spacing w:after="0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46E6319D" w14:textId="7BD6FAF5" w:rsidR="0077254A" w:rsidRDefault="00D47078" w:rsidP="0077254A">
      <w:pPr>
        <w:spacing w:after="0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E-przetargi w marketingu stają się coraz bardziej transparentne. Jakie technologie pozwalają przyspieszyć  </w:t>
      </w:r>
    </w:p>
    <w:p w14:paraId="4BB6E352" w14:textId="1E529950" w:rsidR="00C41207" w:rsidRDefault="00D47078" w:rsidP="0077254A">
      <w:pPr>
        <w:spacing w:after="0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ten proces?</w:t>
      </w:r>
    </w:p>
    <w:p w14:paraId="61D049A8" w14:textId="77777777" w:rsidR="0077254A" w:rsidRDefault="0077254A" w:rsidP="0077254A">
      <w:pPr>
        <w:spacing w:after="0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423B8E0A" w14:textId="16327392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Według badań przeprowadzonych przez </w:t>
      </w:r>
      <w:r w:rsidRPr="003A0C27">
        <w:rPr>
          <w:rFonts w:ascii="Century Gothic" w:eastAsia="Century Gothic" w:hAnsi="Century Gothic" w:cs="Century Gothic"/>
          <w:b/>
          <w:sz w:val="20"/>
          <w:szCs w:val="20"/>
        </w:rPr>
        <w:t>platformę brief4U.com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co 3 polski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oczekuje od rozwiązań technologicznych automatyzacji i przyspieszenia poszczególnych etapów przetargowych. Tymczasem obecnie, dobrze przeprowadzony proces może trwać nawet kilka miesięcy. A jak wiadomo, czas to pieniądz. Jeszcze 5 lat temu, Stowarzyszenie Komunikacji Marketingowej SAR wyceniło koszty przygotowania ofert do ponad 650 przetargów na blisko 136 mln złotych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  <w:sz w:val="20"/>
          <w:szCs w:val="20"/>
        </w:rPr>
        <w:t>. Wyliczono również, że w tym przypadku zoptymalizowanie procesu wyboru agencji mogłoby przynieść nawet 40 mln złotych oszczędności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co z kolei, przełożyłoby się na obniżenie cen na rynku reklamowym. Jest to szczególnie ważne w obliczu cięć budżetowych w branży usług marketingowych w czasie pandemii. Z jakich narzędzi online może skorzystać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by maksymalnie uprościć i przyspieszyć ten żmudny proces?</w:t>
      </w:r>
    </w:p>
    <w:p w14:paraId="01C4F9E4" w14:textId="54388A4C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Mechanizm wydaje się być bardzo prosty. Firma szuka dostawców określonych usług, wysyła do wybranych podmiotów zapytanie ofertowe, zbiera oferty, na podstawie których podejmuje decyzję. W praktyce, wygląda to jednak nieco inaczej. Selekcja grupy potencjalnych dostawców, przeanalizowanie profili działalności tych firm, ich kompetencji, przygotowanie potrzebnych dokumentów i przeprowadzenie przetargu bywa problematyczne nie tylko dla</w:t>
      </w:r>
      <w:r w:rsidR="0077254A">
        <w:rPr>
          <w:rFonts w:ascii="Century Gothic" w:eastAsia="Century Gothic" w:hAnsi="Century Gothic" w:cs="Century Gothic"/>
          <w:sz w:val="20"/>
          <w:szCs w:val="20"/>
        </w:rPr>
        <w:t xml:space="preserve"> sektora MŚP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ale i dla międzynarodowych korporacji. Według badań </w:t>
      </w:r>
      <w:r w:rsidRPr="0041137F">
        <w:rPr>
          <w:rFonts w:ascii="Century Gothic" w:eastAsia="Century Gothic" w:hAnsi="Century Gothic" w:cs="Century Gothic"/>
          <w:sz w:val="20"/>
          <w:szCs w:val="20"/>
        </w:rPr>
        <w:t xml:space="preserve">brief4U.com </w:t>
      </w:r>
      <w:r>
        <w:rPr>
          <w:rFonts w:ascii="Century Gothic" w:eastAsia="Century Gothic" w:hAnsi="Century Gothic" w:cs="Century Gothic"/>
          <w:sz w:val="20"/>
          <w:szCs w:val="20"/>
        </w:rPr>
        <w:t>ponad połowa polskich marketerów poszukuje w rozwiązaniach technologicznych oszczędności czasu w procesie wyboru agencji reklamowej. Ponad 40 proc. liczy na ograniczenie prac administracyjnych, a prawie 1/3 badanych marketerów dodatkowo oczekuje również automatyzacji procesu przetargowego.</w:t>
      </w:r>
    </w:p>
    <w:p w14:paraId="7CB354A6" w14:textId="4DBBDA54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Dekadę temu, rozpisanie przetargu czy konkursu ofert odbywało się na kanwie dobrych relacji klient-agencja i często bez większych formalności oraz skomplikowanych procedur. Dzisiaj, sam proces przetargowy nadal nie jest w pełni ustrukturyzowany. Każdy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czy organizacja, w której pracuje, ma wypracowane pewne schematy, w ramach których zazwyczaj się porusza. Istnieją na rynku komunikacji marketingowej rozwiązania, które pokazują jak ten proces należałoby przeprowadzić, ale nadal są to często tylko teoretyczne wskazówki, które w praktyce niekoniecznie mogą się sprawdzić. W rezultacie, rozbieżność w postrzeganiu standardów oraz problemy z komunikacją na linii klient – agencja prowadzą do nieporozumień, a sam proces staje się nie tylko kosztowny, ale także po prostu mało efektywny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mówi Marcin Chyliński,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Founder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&amp; Co-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owner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hyperlink r:id="rId10">
        <w:r w:rsidRPr="0041137F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brief4U.com</w:t>
        </w:r>
      </w:hyperlink>
      <w:r w:rsidRPr="0041137F"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</w:p>
    <w:p w14:paraId="06C366B0" w14:textId="10A78F30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b/>
          <w:color w:val="242424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242424"/>
          <w:sz w:val="20"/>
          <w:szCs w:val="20"/>
        </w:rPr>
        <w:t>Biała Księga SAR – krok w stronę standaryzacji</w:t>
      </w:r>
    </w:p>
    <w:p w14:paraId="1147143B" w14:textId="4D198385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Bez integracji obu środowisk, poznania wzajemnych potrzeb, celów i standardów, usługodawcom i zleceniobiorcom trudno byłoby rzetelnie podejmować decyzje o zaproszeniu i udziale w przetargu.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Dlatego też pierwszym krokiem do zoptymalizowania tego procesu, było powstanie tzw. Białej Księgi Komunikacji Marketingowej opracowanej przez Stowarzyszenie Agencji Reklamowych, która jest zwieńczeniem 2-letnich prac w ramach dialogu przedstawicieli agencji z reklamodawcami.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Księga wyznacza ogólne standardy i dobre praktyki dotyczące zakupów marketingowych, którymi warto się kierować. </w:t>
      </w:r>
      <w:r w:rsidR="0077254A">
        <w:rPr>
          <w:rFonts w:ascii="Century Gothic" w:eastAsia="Century Gothic" w:hAnsi="Century Gothic" w:cs="Century Gothic"/>
          <w:i/>
          <w:sz w:val="20"/>
          <w:szCs w:val="20"/>
        </w:rPr>
        <w:t>J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ako platforma </w:t>
      </w:r>
      <w:r w:rsidRPr="0041137F">
        <w:rPr>
          <w:rFonts w:ascii="Century Gothic" w:eastAsia="Century Gothic" w:hAnsi="Century Gothic" w:cs="Century Gothic"/>
          <w:i/>
          <w:sz w:val="20"/>
          <w:szCs w:val="20"/>
        </w:rPr>
        <w:t xml:space="preserve">brief4U.com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przygotowaliśmy rozwiązanie w oparciu o zbadanie potrzeb i wyzwań marketerów, będących drugą stroną postępowań przetargowych, zestawiając je z perspektywą i wyzwaniami po stronie agencji. Przenieśliśmy oczekiwania obydwu stron postępowań na obszar e-usługi, dostarczając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marketerom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narzędzia do usprawniania procesów zakupu usług marketingowych, które jednocześnie w bardzo wielu obszarach jest zbieżne z rekomendacjami Białej Księgi SAR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dodaje Marcin Chyliński</w:t>
      </w:r>
      <w:r w:rsidR="00C506DE"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6EDFC7F0" w14:textId="77777777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Cyfryzacja może przyspieszyć przetargi marketingowe </w:t>
      </w:r>
    </w:p>
    <w:p w14:paraId="1A063E59" w14:textId="77777777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Rynek zautomatyzowanych technologii, w tym również tych funkcjonujących w obszarze działań marketingowych, rośnie w siłę. Według Grand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View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Research</w:t>
      </w:r>
      <w:proofErr w:type="spellEnd"/>
      <w:r>
        <w:rPr>
          <w:rFonts w:ascii="Century Gothic" w:eastAsia="Century Gothic" w:hAnsi="Century Gothic" w:cs="Century Gothic"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sz w:val="20"/>
          <w:szCs w:val="20"/>
        </w:rPr>
        <w:t xml:space="preserve">, zrobotyzowana automatyzacja procesów biznesowych (RPA) osiąga średnią roczną stopę wzrostu w wysokości 32,8 proc., a wartość tego rynku może sięgnąć wartości 13,74 miliardów dolarów do 2028 roku. W obszarze realizacji żmudnego procesu przetargowego od niedawna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mogą również liczyć na narzędzie służące do efektywnego i optymalnego kwalifikowania dostawców, zautomatyzowanego przeprowadzenia procesu ofertowego, a także do wymiany informacji i w końcu, finalizacji przetargu czy konkursu ofert. </w:t>
      </w:r>
    </w:p>
    <w:p w14:paraId="7C928F0E" w14:textId="77777777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 jakich dokładnie obszarach możemy szukać wsparcia technologicznego?</w:t>
      </w:r>
    </w:p>
    <w:p w14:paraId="1D870B2B" w14:textId="77777777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Usprawnienie 1. Wybór agencji do przetargu</w:t>
      </w:r>
    </w:p>
    <w:p w14:paraId="60C4267E" w14:textId="6E2E94AA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 branży komunikacji marketingowej funkcjonuje obecnie ponad 1200 agencji, jednak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zazwyczaj poruszają się w obrębie tylko kilku znanych sobie podmiotów, docierając tym samym do zaledwie mniej niż 1%  przypadkowych usługodawców. Z badań wynika, że przy wyborze agencji 73 proc. marketerów opiera się na własnych doświadczeniach, a ponad połowa z nich korzysta z rekomendacji bardziej doświadczonych współpracowników. Zaledwie 15 proc. marketerów w ramach poszukiwań agencji bierze również pod uwagę wyniki konkursów i rankingów branżowych. Dla marketerów, często już samo dotarcie do pełnych informacji o nowej agencji może być bardzo problematyczne i niezwykle czasochłonne. </w:t>
      </w:r>
    </w:p>
    <w:p w14:paraId="6005A09D" w14:textId="52E2D774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>Z mojego doświadczenia najbardziej czasochłonny i zarazem problematyczny jest etap wyboru agencji do przetargu, ponieważ w tym zakresie, bazuję głównie na własnym doświadczeniu, czyli opieram swój wybór na agencjach, z którymi już wcześniej współpracowałam. Często korzystam również z rekomendacji  znajomych z branży. Natomiast mam świadomość, że na rynku komunikacji marketingowej  agencji reklamowych jest coraz więcej. Wiele z nich ma świeże pomysły i wysoki poziom wiedzy eksperckiej, ale przez to, że są to jeszcze stosunkowo mało rozpoznawalne podmioty, nie mam pojęcia o ich istnieniu. Dlatego też, nasze zapytania ofertowe zazwyczaj kierowane są do znanych mi firm, aczkolwiek istnieje duże prawdopodobieństwo, że te nieznane mi agencje mogłyby zaproponować nam coś znacznie świeższego i ciekawszego. Dlatego też uważam, że dostarczenie rozwiązań, które pomogłyby nam w szybki i łatwy sposób dotrzeć do usługodawców o profilu działalności zbieżnym z potrzebami naszych projektów marketingowych, znacząco ułatwiłoby i skróciło czas realizacji samego przetargu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– komentuje Aneta Kosior, </w:t>
      </w:r>
      <w:r w:rsidR="0077254A">
        <w:rPr>
          <w:rFonts w:ascii="Century Gothic" w:eastAsia="Century Gothic" w:hAnsi="Century Gothic" w:cs="Century Gothic"/>
          <w:b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enedżer ds. </w:t>
      </w:r>
      <w:r w:rsidR="00C506DE">
        <w:rPr>
          <w:rFonts w:ascii="Century Gothic" w:eastAsia="Century Gothic" w:hAnsi="Century Gothic" w:cs="Century Gothic"/>
          <w:b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arketingu w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IdeaMoney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52EF9601" w14:textId="6A69AB8A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Przy wyborze agencji do przetargu warto zwrócić uwagę na takie aspekty jak specjalizacja agencji oraz konkretne obszary komunikacji marketingowej w jakich posiada ona doświadczenie. Warto również zweryfikować czy agencja specjalizuje się w branży, którą nasza firma reprezentuje, gdyż ten aspekt często ma istotny wpływ na jakość zaplanowanych przez nią pomysłów i następnie możliwość ich realizacji. Dobrze jest też sprawdzić, czy agencja należy do organizacji branżowych, jak IAB, SAR itp. – co może wskazywać na spełnianie przez nią standardów narzucanych przez branżę. Pozostałe istotne w wyborze agencji informacje to: liczba zatrudnionych przez nią pracowników, główni klienci oraz otrzymane przez nią w ostatnim czasie nagrody i wyróżnienia.</w:t>
      </w:r>
    </w:p>
    <w:p w14:paraId="4C5A7E94" w14:textId="1BB6532E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Wybór odpowiednich agencji reklamowych z jednej sprofilowanej bazy danych był dotychczas  niemożliwy. A przecież dostęp do takiego miejsca, w którym zawarte są wszystkie istotne informacje o potencjalnych usługodawcach, już na wstępie zaoszczędziłby nam wiele godzin pracy. Na szczęście od niedawna, dzięki technologicznym nowinkom na rynku komunikacji marketingowej, 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są w coraz lepszej sytuacji. Algorytmy stworzone przez nas są w stanie w szybki i prosty sposób wspomóc proces poszukiwania agencji na podstawie wprowadzonych przez klienta wymagań, w oparciu o największą w kraju bazę agencji. </w:t>
      </w:r>
      <w:r w:rsidR="003A0C27">
        <w:rPr>
          <w:rFonts w:ascii="Century Gothic" w:eastAsia="Century Gothic" w:hAnsi="Century Gothic" w:cs="Century Gothic"/>
          <w:i/>
          <w:sz w:val="20"/>
          <w:szCs w:val="20"/>
        </w:rPr>
        <w:t>Platforma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Pr="0041137F">
        <w:rPr>
          <w:rFonts w:ascii="Century Gothic" w:eastAsia="Century Gothic" w:hAnsi="Century Gothic" w:cs="Century Gothic"/>
          <w:i/>
          <w:sz w:val="20"/>
          <w:szCs w:val="20"/>
        </w:rPr>
        <w:t xml:space="preserve">brief4U.com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generuje listę podmiotów dopasowaną indywidualnie do potrzeb każdego projektu marketingowego. Na jej podstawie klient może wybrać najlepsze dla siebie agencje spośród prawie 600 usługodawców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mówi Marcin Chyliński</w:t>
      </w:r>
      <w:r w:rsidR="0041137F"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46B6C1EA" w14:textId="77777777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Usprawnienie 2. Briefing 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debrifing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czyli sprawna komunikacja</w:t>
      </w:r>
    </w:p>
    <w:p w14:paraId="6C3A1927" w14:textId="7EA4EEF5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F6B96">
        <w:rPr>
          <w:rFonts w:ascii="Century Gothic" w:eastAsia="Century Gothic" w:hAnsi="Century Gothic" w:cs="Century Gothic"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graniczona komunikacja na linii klient-agencja, to jeden z głównych problemów procesów przetargowych. Niezwykle istotnym, jeszcze przed rozpoczęciem procedury konkursu, jest określenie, kto jest odpowiedzialny za kontakt po obydwu stronach procesu. Wzajemna szczerość i otwartość na dialog, to klucz do sukcesu. Dla agencji kluczowe jest zrozumienie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celu biznesowego,  z kolei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powinni zapewnić agencjom dostęp do potrzebnych informacji w ramach przedmiotu przetargu. Dlatego też najważniejszym elementem usprawniającym komunikację jest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marketingowy. Według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BetterBriefs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Project aż 90 proc. marketerów i agencji uważa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za jedno z najcenniejszych i paradoksalnie najbardziej zaniedbanych narzędzi marketingowych.</w:t>
      </w:r>
      <w:r>
        <w:rPr>
          <w:rFonts w:ascii="Century Gothic" w:eastAsia="Century Gothic" w:hAnsi="Century Gothic" w:cs="Century Gothic"/>
          <w:sz w:val="20"/>
          <w:szCs w:val="20"/>
          <w:vertAlign w:val="superscript"/>
        </w:rPr>
        <w:footnoteReference w:id="4"/>
      </w:r>
      <w:r>
        <w:rPr>
          <w:rFonts w:ascii="Century Gothic" w:eastAsia="Century Gothic" w:hAnsi="Century Gothic" w:cs="Century Gothic"/>
          <w:sz w:val="20"/>
          <w:szCs w:val="20"/>
        </w:rPr>
        <w:t xml:space="preserve"> Dobrze przygotowany dokument pozwala wykluczyć z konkursu podmioty, które nie pasują do profilu naszego zapytania ofertowego oraz jednocześnie stanowi bazę wiedzy dla tych agencji, które są kompetentne w obszarze zlecanego projektu i gotowe na rozpoczęcie współpracy z nami. Okazuje się, że i tutaj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mogą liczyć na wsparcie technologii. Na rynku pojawiają się e-usługi ułatwiające przygotowanie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Usprawniają one pracę marketerów dodatkowo przeprowadzając ich również przez proces przetargu online. Agencjom z kolei dają możliwość zadawania pytań do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co niezaprzeczalnie sprzyja komunikacji zainteresowanych stron i wyrównuje poziom wiedzy pomiędzy nimi.</w:t>
      </w:r>
    </w:p>
    <w:p w14:paraId="0BE3E3A2" w14:textId="3B5A03CB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Brief marketingowy jest niezwykle ważnym dokumentem, a im bardziej jest on precyzyjny, tym oferta przygotowywana przez agencje będzie w wyższym stopniu dopasowana do potrzeb naszego projektu marketingowego. Już na tym etapie jesteśmy w stanie ocenić, czy firma może zaoferować usługę, która jest nam w tym momencie potrzebna oraz czy  posiada odpowiednią wiedzę ekspercką do tego, żeby zrealizować dany projekt. Im bardziej szczegółowy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, tym lepiej agencja jest wprowadzona w wyzwania, które mamy do zaadresowania. Dzięki temu, w kolejnych etapach proces przetargowy jest znacznie płynniejszy. Ogranicza to również  ryzyko podjęcia niewłaściwego wyboru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zauważa Aneta Kosior</w:t>
      </w:r>
      <w:r w:rsidR="00C506DE"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2A82BFD5" w14:textId="77777777" w:rsidR="00016F9C" w:rsidRDefault="00016F9C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br w:type="page"/>
      </w:r>
    </w:p>
    <w:p w14:paraId="40A07812" w14:textId="149B7275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 xml:space="preserve">Usprawnienie 3. Wybór agencji </w:t>
      </w:r>
    </w:p>
    <w:p w14:paraId="672B298C" w14:textId="5495DF11" w:rsidR="00C41207" w:rsidRDefault="00D47078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Ostatnim etapem przetargu jest ocenienie i porównanie przez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ofert nadesłanych przez agencje oraz wyłonienie tej, która w najwyższym stopniu spełnia wyznaczone przez nas kryteria. Dlatego, już w pierwszym etapie procesu ofertowego zalecane jest przygotowanie kryteriów wyboru zwycięskiej oferty i procedury informowania o wynikach. Takie podejście znacznie ułatwia i usprawnia dalszy przebieg procesu. </w:t>
      </w:r>
      <w:r>
        <w:rPr>
          <w:rFonts w:ascii="Century Gothic" w:eastAsia="Century Gothic" w:hAnsi="Century Gothic" w:cs="Century Gothic"/>
          <w:i/>
          <w:sz w:val="20"/>
          <w:szCs w:val="20"/>
        </w:rPr>
        <w:t>- Jeżeli cały proces przetargowy sprowadzimy do jednego miejsca w przestrzeni online, umożliwiającego jego pełną realizację, to oszczędzamy czas nie tylko na przeprowadzenie samego procesu, ale również wybór</w:t>
      </w:r>
      <w:r w:rsidR="003A0C2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najlepsz</w:t>
      </w:r>
      <w:r w:rsidR="003A0C27">
        <w:rPr>
          <w:rFonts w:ascii="Century Gothic" w:eastAsia="Century Gothic" w:hAnsi="Century Gothic" w:cs="Century Gothic"/>
          <w:i/>
          <w:sz w:val="20"/>
          <w:szCs w:val="20"/>
        </w:rPr>
        <w:t>ych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agencji reklamowych pod kątem realizowanych przez nas projektów marketingowych. Dlatego też firmy coraz częściej decydują się na wdrożenie nowych technologii w procesie ofertowania takich jak np. </w:t>
      </w:r>
      <w:hyperlink r:id="rId11" w:history="1">
        <w:r>
          <w:rPr>
            <w:rFonts w:ascii="Century Gothic" w:eastAsia="Century Gothic" w:hAnsi="Century Gothic" w:cs="Century Gothic"/>
            <w:i/>
            <w:color w:val="1155CC"/>
            <w:sz w:val="20"/>
            <w:szCs w:val="20"/>
            <w:u w:val="single"/>
          </w:rPr>
          <w:t>brief4U.com</w:t>
        </w:r>
      </w:hyperlink>
      <w:r w:rsidR="00016F9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oszczędzając przy tym zarówno czas jak i środki finansowe związane z przeprowadzeniem takiego procesu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dodaje Marcin Chylińsk</w:t>
      </w:r>
      <w:r w:rsidR="00C506DE">
        <w:rPr>
          <w:rFonts w:ascii="Century Gothic" w:eastAsia="Century Gothic" w:hAnsi="Century Gothic" w:cs="Century Gothic"/>
          <w:b/>
          <w:sz w:val="20"/>
          <w:szCs w:val="20"/>
        </w:rPr>
        <w:t xml:space="preserve">i. </w:t>
      </w:r>
    </w:p>
    <w:p w14:paraId="7DE5C5FC" w14:textId="77777777" w:rsidR="00C41207" w:rsidRDefault="00C41207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2E9447D" w14:textId="77777777" w:rsidR="00C41207" w:rsidRDefault="00C41207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9F557A2" w14:textId="77777777" w:rsidR="00C41207" w:rsidRDefault="00C41207">
      <w:pPr>
        <w:spacing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42FD52A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4A119B14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20771A8B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14421CE4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475B1ADD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0D22676E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7BE6A3F3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5A2C9BEF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7C6706FF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1784696A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4DCCB5E3" w14:textId="77777777" w:rsidR="00C41207" w:rsidRDefault="00C41207">
      <w:pPr>
        <w:rPr>
          <w:rFonts w:ascii="Montserrat" w:eastAsia="Montserrat" w:hAnsi="Montserrat" w:cs="Montserrat"/>
          <w:sz w:val="36"/>
          <w:szCs w:val="36"/>
        </w:rPr>
      </w:pPr>
    </w:p>
    <w:p w14:paraId="416AB003" w14:textId="77777777" w:rsidR="00C41207" w:rsidRDefault="00C41207">
      <w:pPr>
        <w:tabs>
          <w:tab w:val="left" w:pos="6780"/>
        </w:tabs>
        <w:rPr>
          <w:rFonts w:ascii="Montserrat" w:eastAsia="Montserrat" w:hAnsi="Montserrat" w:cs="Montserrat"/>
          <w:sz w:val="36"/>
          <w:szCs w:val="36"/>
        </w:rPr>
      </w:pPr>
    </w:p>
    <w:p w14:paraId="34EF482B" w14:textId="345DFE27" w:rsidR="00C41207" w:rsidRDefault="00D47078">
      <w:pPr>
        <w:tabs>
          <w:tab w:val="left" w:pos="6780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36"/>
          <w:szCs w:val="36"/>
        </w:rPr>
        <w:tab/>
        <w:t xml:space="preserve">  </w:t>
      </w:r>
    </w:p>
    <w:p w14:paraId="5AB074BC" w14:textId="77777777" w:rsidR="00C41207" w:rsidRDefault="00D47078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3E7B2557" w14:textId="77777777" w:rsidR="00C41207" w:rsidRDefault="00D47078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                    </w:t>
      </w:r>
    </w:p>
    <w:sectPr w:rsidR="00C41207">
      <w:footerReference w:type="default" r:id="rId12"/>
      <w:pgSz w:w="11906" w:h="16838"/>
      <w:pgMar w:top="1134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3D15" w14:textId="77777777" w:rsidR="00A95D8D" w:rsidRDefault="00A95D8D">
      <w:pPr>
        <w:spacing w:after="0" w:line="240" w:lineRule="auto"/>
      </w:pPr>
      <w:r>
        <w:separator/>
      </w:r>
    </w:p>
  </w:endnote>
  <w:endnote w:type="continuationSeparator" w:id="0">
    <w:p w14:paraId="31681F4C" w14:textId="77777777" w:rsidR="00A95D8D" w:rsidRDefault="00A9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51BC" w14:textId="77777777" w:rsidR="00C41207" w:rsidRDefault="00D470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3F0A51" wp14:editId="397B84E4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43350" cy="90952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9088" y="3330000"/>
                        <a:ext cx="3933825" cy="900000"/>
                      </a:xfrm>
                      <a:prstGeom prst="rect">
                        <a:avLst/>
                      </a:prstGeom>
                      <a:solidFill>
                        <a:srgbClr val="6456A5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14FAEF" w14:textId="77777777" w:rsidR="00C41207" w:rsidRDefault="00C412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43350" cy="9095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3350" cy="90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2A5F2E6" wp14:editId="436433C0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85925" cy="5461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00" y="3511713"/>
                        <a:ext cx="16764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BB7C2" w14:textId="77777777" w:rsidR="00C41207" w:rsidRDefault="00D4707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+48 881 007 030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>kontakt@brief4u.com  www.brief4u.com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85925" cy="5461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925" cy="546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622308D" wp14:editId="18AD8F54">
              <wp:simplePos x="0" y="0"/>
              <wp:positionH relativeFrom="column">
                <wp:posOffset>1473200</wp:posOffset>
              </wp:positionH>
              <wp:positionV relativeFrom="paragraph">
                <wp:posOffset>-63499</wp:posOffset>
              </wp:positionV>
              <wp:extent cx="1257300" cy="536575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2113" y="3516475"/>
                        <a:ext cx="12477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3283B" w14:textId="77777777" w:rsidR="00C41207" w:rsidRDefault="00D4707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Tomasza Zana 38 lok. 416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 xml:space="preserve">20-601 Lublin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>NIP 517-040-25-10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-63499</wp:posOffset>
              </wp:positionV>
              <wp:extent cx="1257300" cy="53657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536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BA8F" w14:textId="77777777" w:rsidR="00A95D8D" w:rsidRDefault="00A95D8D">
      <w:pPr>
        <w:spacing w:after="0" w:line="240" w:lineRule="auto"/>
      </w:pPr>
      <w:r>
        <w:separator/>
      </w:r>
    </w:p>
  </w:footnote>
  <w:footnote w:type="continuationSeparator" w:id="0">
    <w:p w14:paraId="5FDA3488" w14:textId="77777777" w:rsidR="00A95D8D" w:rsidRDefault="00A95D8D">
      <w:pPr>
        <w:spacing w:after="0" w:line="240" w:lineRule="auto"/>
      </w:pPr>
      <w:r>
        <w:continuationSeparator/>
      </w:r>
    </w:p>
  </w:footnote>
  <w:footnote w:id="1">
    <w:p w14:paraId="556057F7" w14:textId="77777777" w:rsidR="00C41207" w:rsidRDefault="00D4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>https://dobryprzetarg.com.pl/assets/uploads/dokumenty/Biala_Ksiega_Branzy_Komunikacji_Marketingowej-1.pdf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14:paraId="6C1B7F63" w14:textId="370B8BCB" w:rsidR="00C41207" w:rsidRDefault="00D4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 w:tgtFrame="_blank" w:history="1">
        <w:r w:rsidR="00E95D05" w:rsidRPr="00E95D05">
          <w:rPr>
            <w:rStyle w:val="Hipercze"/>
            <w:sz w:val="20"/>
            <w:szCs w:val="20"/>
          </w:rPr>
          <w:t>https://www.dobryprzetarg.com.pl/consulting</w:t>
        </w:r>
      </w:hyperlink>
    </w:p>
  </w:footnote>
  <w:footnote w:id="3">
    <w:p w14:paraId="75F2DEF0" w14:textId="77777777" w:rsidR="00C41207" w:rsidRDefault="00D470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Dane z kwietnia 2021. https://www.grandviewresearch.com/press-release/global-robotic-process-automation-rpa-market</w:t>
      </w:r>
    </w:p>
  </w:footnote>
  <w:footnote w:id="4">
    <w:p w14:paraId="015FA5A3" w14:textId="18703081" w:rsidR="00C41207" w:rsidRDefault="00D4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BetterBriefs</w:t>
      </w:r>
      <w:proofErr w:type="spellEnd"/>
      <w:r>
        <w:rPr>
          <w:color w:val="000000"/>
          <w:sz w:val="20"/>
          <w:szCs w:val="20"/>
        </w:rPr>
        <w:t xml:space="preserve"> Project, Global Report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07"/>
    <w:rsid w:val="00016F9C"/>
    <w:rsid w:val="001E17A4"/>
    <w:rsid w:val="003A0C27"/>
    <w:rsid w:val="0041137F"/>
    <w:rsid w:val="00563871"/>
    <w:rsid w:val="006B153A"/>
    <w:rsid w:val="006C4010"/>
    <w:rsid w:val="006E3098"/>
    <w:rsid w:val="00722723"/>
    <w:rsid w:val="00731035"/>
    <w:rsid w:val="0077254A"/>
    <w:rsid w:val="009974D8"/>
    <w:rsid w:val="009F6B96"/>
    <w:rsid w:val="00A35C02"/>
    <w:rsid w:val="00A95D8D"/>
    <w:rsid w:val="00C41207"/>
    <w:rsid w:val="00C506DE"/>
    <w:rsid w:val="00D46BB4"/>
    <w:rsid w:val="00D47078"/>
    <w:rsid w:val="00DF431C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FE94"/>
  <w15:docId w15:val="{2DB7B5D3-6B30-41B0-9799-41D2C09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EB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23"/>
  </w:style>
  <w:style w:type="paragraph" w:styleId="Stopka">
    <w:name w:val="footer"/>
    <w:basedOn w:val="Normalny"/>
    <w:link w:val="StopkaZnak"/>
    <w:uiPriority w:val="99"/>
    <w:unhideWhenUsed/>
    <w:rsid w:val="00E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23"/>
  </w:style>
  <w:style w:type="paragraph" w:styleId="Akapitzlist">
    <w:name w:val="List Paragraph"/>
    <w:basedOn w:val="Normalny"/>
    <w:uiPriority w:val="34"/>
    <w:qFormat/>
    <w:rsid w:val="00D374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9C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B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7B9C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ief4u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rief4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bryprzetarg.com.pl/consulting" TargetMode="External"/><Relationship Id="rId1" Type="http://schemas.openxmlformats.org/officeDocument/2006/relationships/hyperlink" Target="https://dobryprzetarg.com.pl/assets/uploads/dokumenty/Biala_Ksiega_Branzy_Komunikacji_Marketingowej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e43y7EOq7yQcEsOkC9gvw+SQw==">AMUW2mX09DzKqQr62uDoAKyst+l7ZltngMbmyX8BLHeINsjI25jLJIspg/b7xtFLAIR+fl1GgDB1E3Lo644aXaXR6EoL64LZtRgQ1SKlHjlr1IzPWzQHLEFzsv+w++Ce3y7EbBIZ4iQdVQIwoy8/mxegyuSV69z0HYRe/JCuKma/DLGcvgQAaA/9z8QOk3YQkBx2qFiH6LHJLY4VPot3jkEvlO2YqfyqUEDFmn+0gOqk9Rzu+9a4TJ5gxwSXQuf6SfHOBO4bd/Of9NdJ9Q81Giml5tiLGErVWp0cGTn50AjMUjWTSM88tDengLScu42S+3WRPLhdZcZIo1LIpjOB0KJx724C4Zqb+LfkOti1XBtrlFIfTozEqgjdI+EVshcLvaYBON+mSmnc0uKt4lAxLRKAvYweAltwKTuVJoStpbL9CkXQEm2Q9PX3UqcjffBuZFSu/C86Q8SByXcqq0GRlcwup6C6aG2ekBK3NAyuHJbFbLP4z4UQO7JfBa9089193YdT00gm/35uWhxX+HFy1/p3dgQjU0JkCZxiA+uAMhEg3zmxKYLmMKyKHoZgINmw5pm/FTYcgkSUputGYqJ6Bjex10+Fx9RptnuBGV029LedS9GtQ3I4P4umnTs4WU26VmSYk2xXqTZ8qUPiAWoD9DwxHDZYYySp92H4oGus6Uj+O/c7NHTnYDyIJchWAjK9ClPwocFAZvBDfoTQJ8JRDP0rzeeYxI/S8BVnYfznYxzvJnCE414oVH5/4ibrNC+7cDykk0VG+ZeU1Im6GRbyvL9nS+2Asdt/oHiYygF1nZMortFYBex9K4W0GCgfELtSrGheBUSjLhvAKLGrpHU849e00Z7z9WmYBcNElHN4hcCm6ob/2yi13xMZaQgeveoWJ7wWLEwhXToYTlR6kK59FkjgQRSO3VnSv+JsdyREoL/rX6V1VTcGR5acwwdbGJZm5WzYqTjVIlcFQdEMnuyvg8rKhqrAY0iWK71+nLre906lnhWxZk74uMBSsqx1Qt4erbYayX3cH1usRIWHiMdTDEteYbTxYfCWqO8lw6yJJUz/4aOcUIvbsuZNV0PNvWKuZMxP9BiSycnSKKn8zJj9SFJ646kMBxMix9+3b439AdlNNaUMFYeUb/yj0Mg9bVi2uwm7Dpcy8W2om6WnlrbUsAARpU8OeKwa+Dx13uD2tAIs4o6ubJeKCq6DVgDnSqCQb7I6Nf/mp6+esy/h5RHIXBn2Gf/GVRdU81GEq21rsRLpumHz2nF+lfSRXqNh/8Ok9fCAfmhZYLKspjXeoeyYIO8hZbou88ud1fyaP2DRa8U8Ej/rnvCAaIc1JhVTsXPUsUYBPKVAwHkXRaAhXjC6301L103Xy3rHJdSUybEywRcmOXO6CEkX69er4XJCBoDAjJrtX2KWJaiJ3nYmNPs1xShWExbhx6ulbV8F0qOxgc2zSsBAYRq9uBg+I9dCI0ieMQtNtvBsgdKKPBm7IMznZJcGUd1ioLlEYwwqL7ikN0DiSX0YaMsta+gMJNxP2Nxzj5zl/sSrbl0k7qyV8L9870kuXRRpzCy3XUBsSKuObGl7DFh2/4LtMimO0nAFI3f8XfKSwHRuDH4M5w+uA4lEOhnBdIoSHKfAzXzNYnWCqYz8E49BSQC8bIAGQEw/KzDMNWXrCX7/h6XsHT35OlMuEoxbtVUfGoYRhVua4CK0+GJEGzabB8A15MH5Fk9jhHS4cV/WymOV/rhuIMHEQ6SzgVmaY7CvdEfvYIQb/POs+H/Q32eKefNjUkKLyV/tNs4yUE8zNJwmRI4Vs0YlUNg2e+cTXXvS3lrMTKe+gGbQBY7g3GYg0MJ4iR2LUbdKCTwer3jttAILqgHkAesdaqTh3xzH3QEI0A/7VxsudlwmioJ4zxcKdx4g4B6KO39/MX1Jpik7Np9Th42KVpAzWUMOFXU9A+/zbrfDCB9dJH0bMGcjZt20lARxbtUG5v2GoHLymd7/QTYPNeQq6r2E+d0TuWLAID6WLTuFIo2XLAHuWQjhh9ee5FvU2t7XLirupsImp93LXaSEDB1yItfx8BXOcRDDZ7Ov7XgnuIJlyQkbDKgvOoYRdW5h0p5qmoa6n2WtpBvS25nm2/7x7bqO4zb6f5zbNP/91X4keFbO/TEHW3nAKjZweFUGaOg/Uq4zZ4xoJnaVJnVMXCkuNrobmDoRqvgdOvyJrcuInedkElR695HYeiLMOha5eRvlFISWBOKJ4z3ARrUC7unoTiZdeLMDRsU/+j9yza4DkD+1mo19nq+cYtnCZXiqoPwtsXhX3AyYVHIegXIhud6FCuk0nVKaP9F8Srdlzy98NU4heRfYiUceBFacYR4zC+jwg52Iuy6j0TIJP4dbFF4DvvYexvq5bmt+vFhu2iWxC6jbXWSWlbvuBi1OfyJ8tiFE5++OYML33FGjy3WIyHICwXV02up+UvavyrpZKzPpNNxdSucanLTD73NPjDJhhIPUzjZUbphMgZ0sjYQKJzoCbtQmsA8qACmvHr8qR0hQSBuTVOJEM6NFZ724yM2xXAsKqxqwlV6fB3sDThqr1dym6bsI/B6VQ2SQUtA5dU7mAUTPrvmRYi8mTTGSN0l+nX21odOrHHp0F3xxccu0/VY+P8GjU35Wnyfgzbf02ZN4dmeAFzspis6Y9mX7pDWAfjSGslEduil33izIe/OYMIxTp5TmpPAhOucsNbVHyGNxSzniFwp63c4qbKvX2UeBejxedyv7ZDSFeeXsUz2faae/r4hq1KPmsKO84SMmZl/5Od9+vrWJT+UkQzasR3AFu39FG7tIPL39ZMptU1aJtccgLRSw0UcyieZ7PltOOdAEX9jwHJ6meFOKrQXB2szVO96871r1oXIsSn8ZGofriodWoFoS4mk2usMpgvU/bkc7CRtBB86q1fT+YQxgRkX1RoUAn60pC1nSK4fwTNLwdmq6njsl67UZafCak9K2qJlIairH9jvWm1XyF37l9ymJLWQkkxmx3fKIJagSpXtCysZkkLKVM7k3uPA2C3n06NenAxhKT6GwPC8pI+gtqGAyUk+PIqPa4tv2EdiGK+XHZG9dVSw7YVQuhURPW4uWd/IA4VQ7S4mKHkvGnpPFn5laAiwx5CdfWq8OCWFnFESLaSBtxG4Xws/wX5YXFjnkRoODXveRAhH8jTFqfLYrorcUVY/ZVZe2PDdqZs5FEBxuKJKGUIA53LUJCWmrTpTv0td3doqcbf9tLpOir5VmaMcG04kvmOOTE894eA3PY7TV11HkRqALQa9ws81PtQiQX0qsVKJUxtklQCQRDE+62CXDPo9Uv+qKEASaVk0LlMCswUl7WSAOh2ODHc7QIPMiIWWtSOVx1Z7p8SSEniYkWHLP4wfBivnbubLCVVtLNv29wgrW7NDeCdfQGLuGV4wJvxxu46Y2aGuvYgXVMuaQOPMep9Kr4X5Y8DcQVp4RYpa7Lr5eRD6WLcblsK4ZqM89KYEUguABrDLRwiwuYbTbQKwi4425+KYy11Ol/43GD7pf1vgBuEPd8tAvqXSiaVmH1fYzflQ6choxiTq+zxhO7Ebz0oJYyxGHS2QGCmqlh7fSTyd8qOoPAPt3C92WuY6NTlYYBXt06MY+cTACjaMMgl4yYahAaPItW0ET5BetQl4G0avABgNcOmy7bQ6g8n3BCxuiMhNdFCnbwKmRFbZLS8XdnbSeT3Zk9jgCPAcnWm4XsRZLwFxqDcan51MfCqvmD7p2qxMuXdOp5E0nyXL8OahMixDTIKX1IESCrSKcCGEuipD5kE/QQ73snymu7naHrQOz79cBmgweuMqYHLeppB+s8HNxl8t0bQbeWVeJtvv84GztNz1EL1jX10JdD98nQKiJopo0u6SSqes4nUcI5xq2louw7TOVXLDK7RPTPsxG8vxy49jCmmWzPQT0nPPIEoq+uRPTU6KqTSDV9bcqLVMhYO/7TNAaBmMVXQXS236ir8P77orx2givPiDkKbGSTj18QcC2AxDQK7eFIBNlvGzwDpY9nu8Sz8SWe+T+BF21cNtx2vKRQeaphpN7pTD1ZcTUgdn3BB4QSNpiAoX6rwvlcvorjIT4Le+MIBwnypdo88C5LPGxayN+Vnavf/hvB/OKwSh+jLsjp4+Tfe7Fb0mSa9QXqECl13ZywdnhQgjCOIlWh+6DWjOqIbm5mCXTb0/4+v4yRfKT7B4LGP/TXfPQ/wacmedIZMRwati6cFhD9ZH+MTIBQPm77B0mzIi8XjOBYsNO1eKrZqWgHRezlwm9UV6ZKorQElNlAUDUf/l+IY3EPtsCbfGnjiyPhVk2eFijEKYTgIrEOvCP/ARB4tGCo2Yntcetp8gkJo29Z2Djwq0eBhKmdr5eCAI6GWhXAxUkL8aY22tRI2YAboaE11qpDQ2ZRyOPmAhbUS/uRjmfDd3UBvf4u+2YcxnkiE5DGRkHvcGa1hmoS4WYBFkMGkX4sKWsTRijtbLddbULqG9Riv9vUQVGeMwWhJqmQawxyGF8uSRj2pqON7Yz9Yktc6UVZ4hvVNs4a5y7REbzXuCWNNgqucSLRHw30JIW6C2K4KE2yZxpcPIOoF5tYIlH9pP0z6xqfGgHDMUynwhgPVFbOTajq3BXd5bbylCj+v6oxXZeTfmjQFurps/l2O1BNO63S0zomx5ExgzZJ59SwbChu+Hl+WPJCU2eNJkTmnZosCar+NtRAL9Ii1M+pM0HrlM09qVSaJGICpWC/jFgo0VKhQMtyX+EhffBy7GPsqlKvUOtyw6/gjKotnlAtZg5PjIY7+XKWOJTAi7VKcQP0ijFPJmpRe3fpnEEwH0BL3hO2noMSlis54lREHs0k6/dDsDvMOf84xGLXJFL3YxVgW+MV/O3XnIZgD/Bklgg55a27CMgWediNrzrfll7G/Mv21awPVEg7b3+0Z11vG45QPea+tAjwSqAhVZJVapF2ld0opS9H/vfE9nh3qy5NJqlQx/sNp6zeGtmQISO/Vr4TdQw5cN8fQVo7PedAOdsMNVJ59Qb4VEacrpb9XMVMFSb8+2fL2zvUBWe70VRJvVMP/3PNJdMfYm5YWTPKW+UEmgvzpynTOus40kFNCLU3vHmM+K1ul+7ThS3FjBC3rqrYbNol47vANKY9KqY3QNMgTkfDSLHjkEXK6487GMgxwm8q0xJI2cJw9X+GP1Jgv6Go98OTIW7GoR3mNA2ZgCUizaozgT2hYiSOvA3vO6n1uAz1HWPu2jQb4RVFzQgheXMBcMQJXcBvDJGmYEyoCiqwV03dm7pn6VPUha0iYcLpfMUDx2lHr7g2C7AC5Dw/YgvdRlQ/a/60q88ES3LJi6jPK4DqtFH7QffBChGDF5LaMAOsHhY95QLSS5mTKoraQ37sW0Xmsco451dcA+TqateIbBVv2avz3VSZNBp3Y5T9E8q5lzb5ydO4YB7VHsBUeU2PHZsa8/CR6xqzjxtLzV7Pzt4FQLN1xyr2kWCF1aNwaMQhWfvQz4fbiVXODXatDbQ35VoHwaEg4Fx/6rBc3ooWT3r91L0FgMJfnrcQ4Ig4uJOhvSzZmiGrjT1ruaFMPtCdK9vc6/oKCFVR7s27wyo3VCb29D7pGAP7t682u6FSdFlDVTD5iXzFrX9ERhqIpYvlVq35k3zr/cFRxlN7unxnLvhMr8v/Y+FPXU/tJa4ErzwxdjcZiTAi1SwUDe0CaRAbAorAKTKWddCYWGpfrDDes8gTWtVFZb4IO0Lh71dwzLYa9/DGz7rAwppFaD2p6zhpO0vdJzoyjnGjglzvz2Ha45IMaT5F3MU3+396rFYLxlQ8XY88WXwUc5WDFdqhLfhlVVgWYENxyXskxB5r0N9VJ/FaNxVK7oeBQlritU0svd5P9bJE+A8CtS0xP5EUrESILae4WR+E8o3RVBPc0iObZJFfTcHmvHbsROWgtEJWzvSQ8tBTj5QfahSnaM7MfmmY5zwwFynCL8Pzfpofi5IQ7yXdbdqodAb/LXbzvUWJLVDExgYuPK/qK/1zq4Y3nMzTKMWnszOJ9iEMz5luV/C25tNbtHipfdeKGJNAVLNLjs6Qh2byn/XZx7EOxLRd5P82G1/o+Xenf2TEOmNMq+fzqzV4Q9r6LjSV3GqlrfYgR7693bh1hO6zVJhTDOfbvsNy7An2WuCMb3eGcFgIcPMO1BGTwayHubWu8+hf2iO77fHMVWS/aEWTBnhAWn71Pj8FzaM96ia+17y8PxVIJmOJMIhKkKoscKLS1uxC2KkISvvTJ6mtlbmfOF2lX+QPBch+iidqIcqmVSChVyz9zl8weSjfE/wMZuIX6N/2FzXAQVpKD7c3hrYYumCOJUHCylhZ7srt9ZzF/PgSzLYMTgBInMo6S3lCAS4vQR7/bIxfRM5e0A15Zmk6DDnfg+YAzZ6IjHizveXKdUMp8vI9QFKz17cxcXlbhm6t5BW4nHJbb9N07F5KHDrT/1aB07Hcna/6+lpXXuGiMbV/rxIqDXjUXmQsitkzHDcRSTsLJXIguHZqNz2HrbilJ0YyI6kYHfkQiWikSfZxL3nKm9ztexQKKZwChHkCoBawTM2BUDAwnvBLDF9tnmVLmpZfvGLvJuTcqCkr3ZK9upAL1irqVEhAbfIPcv7OBj/zho3sqhvBSIE7pv6z0AFeajm8eS7YaW+ctjATuFmg9KX6N7RkF9ImSkOLIuReFHyoFrJBcfbmZR/UyXSr1QmRMn+Vq83NWXXXSrSfFuwf88GwhhY/BneMTb/H8IOioDTu7iSRMH6fds9GqKE8W7iuFbKhChmC10lGX/vjN5uBbUA1235lv2UvZVqy8QO7hRmjZYZokFk0vKfZB7iyK+1TsMnscSK1HM1mQxnoIWkHEeVhwPxp9Lf0YY1p3JgLGdUNSjcYYr20FopttJt6J/CztoxzOvgm8kjgXpNRQgkN99yk1h6posTUPBxOvRkYUjsFYx4BDh2KYy5vn2JrjUy+OCnBN99xEuqd+F5eTM+2oL/ODZVmm//zlwVluRtxOk5spBDsVz6BUr3RvSSRPhTimBhvRaDtpVJydIi0y/5T/amzUKueS5aYwvsBr+2uK/t8ATrNCQ+oPgB0PesUOuc//8B42oczWDAVwDX/fDo0viKCDGkKNU2tGrPzOKJdFGZWVzR8QQWn46zr8+HFoRHOhyptripBSNcR7cFK3ZV20M+UXP5rauAfKHGprtLu4n712G9DDQPh+GL2JXdZ7SoOIO3RbqzphH2T6VXFjM4vY/fN3Q6V/l36G/X3ZYx+zjCGHcXt6VqR3s+M3eGABTGQfycScxeTr52EVQmrdw/u1O2iqYlVqk4pYyyz4VjkkIxmJrxqZAuqav5xVXlhqugLqubgiiHZuUBgpbNXJfZO04fJCw+Ze598tPa3X0UBRwBFzzPwyFlrOmOIP/SHcyxDe76P/NWN1TLG9PX7Mi2t3mLQsUA6oX/DbdiWTEiFmYqeSQUtE+rG6rnGlztNaN+YVfw7hKW96idhE+ymTHYjWiEyKz8PbvFNRBdX6o4NkJyPZeD9Yi88CxZ1vsQvTtm9TP2Q/lFLZM3YkCj1ShTVL7cNIOwiBEsF6TrW93CPheUfHGm0OkysiNWwkiKRZAQJISTZvKEFBqQeqObjqoMSEXf+q/fwb8PlmEE7rHHx4Pgy8A3M7UF8IIqIYkfmsPoJ2QQ2pzbl8Pl+ynfrggC403Ko1cO4mZj/X8JH15EFThnL45PL9JVb0uJzrlXUCKf3uzk7/bJQIH9LX6TNyO/ZobC3eVmtDScHFE4PMe1CxQp19PTkZPvXOeVGeg0RTK2MSwtFCGuKvcXGbxVZH3Ell4pG6/j7cq+NKpJl6K0G7O2yVPrwEqu+Atg6L7451HszBe3oYZBRNEsFQgPxsySHqa/ln88tUS85B2seKtXOnwG3MHKVS2CTciue194SCY0hyzLP+242QPgDp6GgfAfjzB5vL+E0RsKRbh/zfS18vYjG5LJPtugMEhkRSpagJWXXD3BYe6SSgbbIy75pTQMBL83hV68d9TtwdGji1m+4MQxCgE2BT1O5XQcOgua8QAawV8DCg20ZxXvRi+fDv0CBNE+Q5k9lY2vBTA/UY04WxSqQwwlpDB20KyadUqQXYU03OrlvCscj14x657h0T4VoiTOMWmKG9xErn8hjh9PsJJl73zMNB+m33zOZRvM45+9ixka107bNYFbT2nAC/fE3mPuzs3qaAYe/2QfNpIb864txFwuv7WnTTkOKo49SjKCxfBjO+NuO6hBP/pPqDUZrcS0CgQZdROQrG7nA1LKU2Wuz6OkpomTs2ZKQSYd1WumLBdhkYtPRzEusDK/wzYJlwDpC5zeI7DpQ55HwmuYZ+efBOQ669Hee3gBsfyQ9pvU+QV3CCyXEx5A1yNrw7P6YLMwSO7/0OtoVUg13G8a7SN5G7allbbmDe/eiLDQIFi0gGJ9h5A9LnB9FRG+r22dFoBUxIcoe1AiJVrUUUAxT1et6Pp3mEDkhKs0O/Ra8kz48fyaU6QrqRXBhMHjS4rBWq4nGPuk46rTlnSz/xkE+IuZKNp3Z+BOugdVA5i9JYJd0Th3TsuJvdlsC8ekuQK/E11Tj/npcPDUhzIKji634uRBnP3ryV74IbIRZQtO4imvNnlWmPDc8C9yL2Ls3+a7Tt5rm6t4463QQbNreCqUDtYWV4WEabxZBMX/easZgNsTAnaELy2rAEMSbruNGgvN1XhQzRy/sbwOXTvHlxTnrzKq78erP4mBNs8oE97wxRqtqLrlqlQh+oFWvmOb2qzKV46d2URHcbHmXLAAuHvo/GRv6ZLxmbFeJ7hV9tG7DvRTwR3fRL1lyw7+k/Mq2teUqxG0ZQ0ywRJRbRkTR0tPrTMQIRQoOTR0/yeRAsvqMoYdEeDE5Pm7UdB9Nst3tVS2F2cowWCqgXqI54iwNIH0WanCMnwcGBYZsoTRo++/IYMmQnbdhj9gb3jZ3RhW1GDrrRbyqQs1xCXXrMxg2XrUB79YszpQD2v+dLxWC+f6ZeeOw5f0NUnhws5tUNT5hrPTKyeMDUDOfycYWBOJ3my7YveWQE2n0T9xpppR+bXUGQcvyEIoIS4/xUlQiPAtoXgkAePFtwui832WH+P1Cq9J2sK6CZWddeL7ecp/1LDjHvbBmSJmuwO/BkvZQpS/Dw2Vu3rafknP7o7ZU928YZYzYyXxdOklJbzr2va59ha8Q+HVagh5Lf8j0Hm/WeygnLSXvOHpEvDMdveZhX+SHafP1ljVSaYLP/qiqBwsYtDpks94PhAL1sDWNathbMHbSlCd+eZIDqc3ptmPATBaqHPMwi7gpJAqiK9gKEiVs6zmZm8L0NTz7bOtL755NKOXvK5iGgQoc3yZZpi5Jz+S1kPI5NYlxB6kC+s/jbc2GeNUg5AxapJfuX62crrXuo1+cADl8JFghE2C6Fu0/JWmwz7hP/ToERTDv7pXAfOBSnDj36nr/8NrybygQIvp62QiYgkGS2ppZS5XoBQJjGOV9ktJ/CXwbZfVQt47VYoScwUeBsGIsPzt6g2Orc5DBalp4SwraIV0YWdTM4MGC+Z8QrOJPdXw279JO8ISzBKFaH+1Fuyk+W1iLl37+Th9kf2vvX/uinwxN19cqwu7hZ+XiEyk3qEZAGaIYXnTU0TL1Hc8Wue7maLaojRBbFC3gidOwZZ65PwlX4VWO4zDV6EVq0fLXNB+yhgTnHQt5RaoxIUTNh9R3Ei+drQ0qlDYfZmKCs2152xB50EJ0BVeZHt7O0rr0cuHBpAJkI+GApUyJN3VScXVVnv064gDgPdl+x9OUuR6lW8QamFu9IQgBWaMm8KzC+cF5myHGrpZEK9MXQc4JyMHfbKVnJjwqlrQiOG21asWaDSDR1Nr+4WX4GqUALyd/qGVtmtdRUab7piig0iTVgTsPJy+PkWErG4vMCOJJzsfY4086onSl+8kc4N1AgCCXr7rUiFb7Hak/3OKoR/vK368Xt6n9Ip9YsaHliI4DezvoOHk4Kr6xm3T1LIsDfz4ZZRuHakWVQwdVxheifXXalHHhcV+NNkPVnqy/G3MldYYGvxOcbG8fRzmM8hqP1jMHzC5cMqR2D2y7RXfTkzZ+rmkcz4zInt1cKa0Mi2JLGzUmf7bqpxa/xRruzA34dj+r94jRSPI7tqCrPQByk4hWhrStxddvO+OO3Ke1gklJgyoQr3JRdMyZ2aqClmAJwD3UqPcreCP/nzNYhgmrMxm1KcFu7j8uFc+3fkRPz3uaIDXr1TdVrmgf25ID1oNLUbp6rAbdDXRqsGpbUyunbbIam/g4stQoeZNgcDhprX6THgwknJHArH0aYImW1JJZCy9B/gyXhQUUhqpX4uRjq8vLmH7B3oFJYVCniGBK8M31LhJ4vvRn+zV4PC8LnFi6CqArTqOmPxReuFfp9qh/vkuaCi9vYBj0J+5tbT4G0cdTDRlllbXpAvFV6tTE9Q0FZTcGxbakf1eZMV7JPrGoapaGWAiHNc2J7zK4tFhacExb6SowKtjcK5YNqrxH61VNrSCUTEpjf1IsKiY/cvsNmidKMeZbQE2s2PJnG7WpQ6Xw7jyp+k3EHga6YVR8SO0U98/IqPVryFePJVJKR4ZkKWWHQBmrm44nMn4d0LyKb0m7SLcTH0UNO/cqoh6nm+t1U69ksAlIKUBge09mKEPvl2mOPhCvOS+l70v/g8K28pzdsNk5aSr0VxsrxsbaX5gqplYUML5FxdhHiEEybIZhx1+khKi32Svyn3+zP5Yqhl8mCeir8v4e15tjLmhmWYx6/DGVNSFdNuimwfVXxl0sOcuG5nwKPfwaT4GyBVwKMXtR8M7vRpVfm1s3oaYp4dRTBGEVwmyaLVTL0oyHKepxMl1H8FLVoNhg8Nku0K8kS+v215e+feWdhoj4Rs1zI4AgzBlZeAh/lky77XUo8yoySVvo9bOefDkfALSNFypR7OIyaStC4KBUbAcJp978fRgpLnPbOz0RvhjMdjRDeLleNX0TyKmSCrLMhuKGA1TMMT2N5xFccH+L8E4GzwD1zAa2zxI8YobeGWMhZCMgVtYHzbGuV8mCKVk2wuTdYv5hXgEXquFgA+tVsjJ22kBYPnEhDQyhUFUfDKmd26i3sPlklhUrVTBFnknTD27zPY3q9OQuhy4aIZbixRTFYdvwjiApYQkJY9d8F3EFKrGoE/XJZbmmtwXeqiKabjijIWxZPIIEfqXxma86PFBO2NjikeF5hsTDl2nFnpeSi0mC4uxWYPI0IZLOHLAL/v5EB+mU2Eeba84QJdCsatKxWgyjJFzHNXZyRBlq2H8bLSCH+KHV1Sh6Jp91kuHrZ3cmzHPUmmXLMD9o+7H9uFuAMjAA1pk2mSLAyOcztxZwjbZY1COCQJOo6wqhzaVbSDTHuEW+z+Q94Cbd820mjTyJH3m6ZV0zRLQEZN2cyGT9zjoC0AXiwD/ZaaXfrbOsReNX/NEOjNA2oeGlthnecLoaF+BfJf+FWUrPLRbE/MAXLzzvp2p5eGD6nrb41wyayQMyoX78D5r9jsFaZ3bO9gqyC0M8gOXXlYRnHcooTMDuyZMeYtXOP7Vha7hd4vPx8cRuuzMA0V+NWo1QfognO2tlH0aFDRPQVAu+xEWD3gpigEB6h68fOhYZSzKu58ZmVtPeDCTDZCUl5ZDVwkLYccSXX2CkIp6+I8PoKQZtLuqGW1F5AY2iDNHgtZ427i48eBBCbRX6Hby4ghdcSYwb8wPX7v+rE2wEbesXqUFE00x8FC1eJ+kYsWFx14KsrEr/9Pp2vtbuFPiGzpxzxaIVqhoKOILLV8BqrI9xxPfcKbapR1ZOq+RebI/LdiklWDUZMt5I0VJuvgBRUQYosgRVr3lhP3UFfiUP18jg8K3AHCkJs6L6U0bJ+b6tnsYWH/yPw2DQ1tbDc5LF1Q0CACb1r58miMOP/ShEu2J33WR/uAorlbecmouz3lDAYatH1xlMeipFzZKAcY8/f3WuuF1a6qRHHzUziL6cfLfQLBmZ9h5IHsmw8Ucihu4Tq1Zw0M7CHhyRK1eiCW2WyhL1wqBmpMi10KkNN6Oui85K918aaKNxATa4AJZPapC+6i1pFj33VmzHerYTwT2lfQ+Z37Y6DTLIXkWPKBF5nfEhRmH6V/2zqFCNYSg8TRfFPyt+mbR5uJt2AkK5qFJFzGGG0My+87XjCjQCJ3nTeP+nIO+rbTITnQy/KtggkRrWdIC/ZFAchPA2LOrvgbFrB7a2pbQPiwlr2CfFte7Uqt3Fv2cOY+4TUNJqweLzP1w4k0be4zDRBgz5HRFB1TQK/pDHHVYZ1eOkpGyHmsNgP7TmwrK90RmiKfj/DWcAE9k8DEur8le+eDhNjT1K0PIR4WvT9khI7GIB8/n0Niua1TfFjWJz6iU7Slr4o/KnApfryGi8K5CjOMJttNTMk/TDeUrO01DuHUFHv/rg/tLcFPhy7HkyHpVl3cXanUvW7kt6aLVzCbsVlWDkb6tGyL8jTIM4csE7JtJD6RQJXSzZaruOsW22MMu2JnBFJQtmD8jN+apnYGzyFDy680gs4JIThO5YSebxU53nkxPROSd6Hi3GqZUXMMNp8ZoQKhlThsEGd3MZAgJhrhShTDQ7NOMtHMNh1eASbC0rY0sQSlgioIOeVT5ffc/iwqFy+4ixuIB0G9yUnsZLfkjti2O5K6vj4Aflzh3KTNX46vCpl22IPhI9Dy3hvY/CRpj4gQrDG+Dw3WRSxzuZ8YiCMcMMzKi+nsN5Cs6sD/ldE9Id/upVYHPocy0Qd/2z6gQ9lNC0oZhbAkg0pJgGhCb20I0Iim5d7PT2SbfJz9uL+pOQUCIlT5l4iutIp6SI8IYVWIhOkSQP6z3nj20zpY0CrM/gWNuyToInUJCkyZyVdEO8Ug5eiULtJw7tFmz0f7xs6uciiuMzRPVycLGSxcUjxOYjlxjQdpvNl67QNPc3XA7yxy8utLhBO774Q2NTUUoqFSCMTjhSSN0mmPn71CQnaJJFUnzpeIwdVw3rQOEI8lyc1JQAURM+/kkpEvS0ADFN8O/wqJ1ygQFMocHH5YIv78o3n/V6tq9d3X7S0gmIgmSBWVdxi7+NCcrb0yj0YCFE1XmffcuS49M+/EJ/9isCtQJuWOy5JwYdiE/KUXC0NckBRlN5s28UFp9KXU4P11emQYzqBMspybPmiY4YNOtQrvOG2hV/c4rKnsdVVmk7mBNdvmJIA4joQ0YdvBgbl89LpbKrH0TZpQFn/rPaE+NNw26GJDKIY9xUmF6qzVWw8UfaPuErc+zwE+vBUOCfWZHy+tYXwk7/39iyLN9XuUrLuNO6ga281eaKKUTwWUhB3o905l+9gLxn8b7TfsXoCexDFBK4bIe6SRD2q4N+3YAy/a9WBg+9nbSctz7O1ycv5dRKO23oRYmGiqANd2zRr88rF3cD8NEXcbcLxfD3WxmeonF/je/RpvwEAjPZDzSP2kjfmw7N6t/NcCsm/BZO+1ZsZnSxd1/hNO1BMyUf5wdUg82LaHOj5GFNztcl7YOrpEv3mm72negjKczJMNm9sbRic0Nz7eoh9ZzJqHNgsF9DsVPt3n0BzIhRFvMn0U7gIliZMK29FTYx3K+PiGnktPQJtxJHEz5G9vuIwD+PlIWnjF3w/HJApdxfb110Mk4zqYVjMUxm3k9bB0xWKKx1fBQPw7lajILps0Jysb+IL3RPO+mxbJ50/FZGtpkAY5xF56LJ8H1RHYt3deCE4szK2oBUMH5Jmkkg1dvh29ZOu5vRRZARJDCoYzlgs9fWqhle2/hwBYOoYk66Iu4L49gPLKEuaEWOvO095qdSwefa509ExprshwgJIQHra8CEZFJO1D/xpOibDP8cpSz9uMdZN7M1FsJyaOHCVZK59EOAIfn0Mxg+V0Y5AfUKoUNgrx23M2+r9xIxnWczHTx4IMPk45xtsFtqw/F0hPlftdGzSCDTv4eSAi19SG93hH63yQQfptNM+zbjG87poEVIwcoyI37/E+2KGpzl3mA8ocgda4HhucUzLiYX+BlSWNFKLIn8Fe14EGPBrw8IEycYNlh3o2M/YxcLNfeNy34+qh+8r71NgcYUUHQdRFXm3xdjwRljlYZ+NyfGhkEcRWPVqyyUaXVTWJu5b3ixiNGVgtGpDNUPlxzDFJf/XrDIdsngnYeIma6cSQviCP+y/sR2xVfVkH+3ZxsFOwwXBK590cS3hyzwGB36x9GvKTMtllzxOLciu9gFLZaGxO+T4JvWjLJDN9CRK9/R9sefezZJen3CGS4EdirzlZbMY3qfVauGOd7bxYvfUigraJixTNiyeUWz/MBcQ4lzM/eq2aqbGw60l2MskcBYlMaP9oKAuE981qF1idav5WqYhn577OkZOEVxSOJD+ZgEPWwHatrQSDe1za1QSBHMcNNPvaHUgdeSTXB5eA3dtwFHU6Y3VWSQr+xr+eleHbElspyi03li1/btoLaUg22L5RgdMTSo9Zx0s0hB7InyQOB+F57/ZKCjqz4vtiCOJ+1ZFbAZlP9/tb1+P1MmLnSTHF9/5LJ7pH/kow200nJpHrl/LWIjMFLwUW7eQorp62OkSLPxo9hOkCAD0nWp5/KjBDfqXfk2LnzhECkXDUuS5N2mIC2gAUPDZ8V+z8RGuXCaNBOUJnGRzaeTH145wGsZtO7kuBIEf52RuO47d9NfXC2M6obvl5rVuUHaMOMI4KOaHaWKrOIrMH8tOQtWS8xNAGRoh9gGSFvTAIYY0xbL7qQyZmodV/Qs2rG5WFO9tYwENtNP/bQyehz/YwmhG5izMehNQwGMMxIOouLh95svSaY6l2kYuG2CLgZady1EFcIujY/SvDrw6iSE/KFuGOHawXDAfIUleNHcsbbgH6rBwtrFbVZa+ffolBbcq+XZogKSxYMJqCzO0Zb1Y9TbPKo2vJ/+qsux70YIzkZ7Li9g2hUU6khbUhROcKHE9jhEni5RRDTxvVpHm71pBh8jdKWCnd015q/TL0os5MTCfz9vcclQK4SqsyQTeSu6y3zJdCnkqTznXKA9KfwYDGcDF2Leb/8neycf5uV+/RdTyfEO+fS1zZJfG4aAq/BfKkLMcb4EMG2U8GXDUvb1XvVqf4NqsN5WxJC8MyMTHuoIt7ShXaIlYyBSJUMqJRwCwGhCM1tXJQdujtC4NHdBSr/VhUrb4vWuQ8RfrnHHlKztpbtRJfghnZBDA6BkJ+IgIrYQE6NF8fflECkaRCDfF7m1rSjeOiuBDV4UloKs6n8rEdtnUFYz2GwwcVsw/ZLfEdEhSsAx8GOLDqVJ96YntkMKkG+wh3CR9NNG+SplKU8mNqBb8DPD9ot8HIXP1YXLk2aUiBzndlPSLB6NHGLY+HU2vtPnjpHWMw+yjbsu2rPrfqgb00oFyPY8c28o90vy000g09DDT+hEMs9Y6ASMeNAm8HlcqlzTp8ABioyGLf6PTFuELnYizz9tiw0PTAJoUrmU4hHZVQuqLdS8LIdUKAOu7k+A1Fy+nbdP5iuVuABKjQJkfGoJEe9S5ONMTctd5SBOP5XAOQ/oo67YRpQDRdDeNLaR7X1EzmiJ2p+vaECaUvnozy3OjFC08g3bxAMNK4NhZu4eYt+x2kmUNAhEJLpFKqRPccLqjbkvDZ/cHtUIM9GYCz5iriZZNGPSnS+wQoIf5kecbA3GeidZi7ODq+3nN0j3GF/CgGvXlbyYDYbntieNtn2nULWsvVuAvHyCbO3hrM2bhaChSuR1GinVq5CIKaFr98Ng2iMRfVNp9Qw8divWZfk3IckwrkW5zsjsy0CrMaWUDYMP9kVnooOdol8D0Vakk6bmAnbLn0cIlOUoUgMg7IAjsJfeLENMrbGUEguyIffPZVLd9r7HJkJpifNOUlqHap+mRQVnCTIWV2L4T7kxBaazv10S7eFbx3wG2KRFxi6aQzwnxA5qqRdQrHg1aouISwPDojF8s8BWz2RSfaPCDBl/4m/2keGPChYXKYlBFaqpVQzZGm74nzHG3ogpOzXOMReCrbFvcXJBc2OEgAzv1E7N35LctOqHeQiaq5t4K3gBrgRcJakoj0USf2U2nfgcKVY5xVfP8t90KwZMYAf5iYwBb/daiTFV4l5VOXiV9hQowX42PgnJG4Sy7JgBo76ebAGGzL8x1Nrrko2qlhirxFQ28LOeSFG2AJBdOHbL/9o8n+DfWb9QHxDdpJLmQ0gE9l4pOwiA/wuqAZuz++YIOh7MNWSl5CK3VZfmt8d5hN130t+cT77afrlxoWvVN6Ge6yDpT78bN7N7xpXoQ7b7n3XvWOfnMxNdZdpe1isKdhiJBVpbAa/x19LWvlso8ZnN4QBAroQhmt2PC2qOq3PXpKhTe8nqMOJw+xIMMRhuayJAqCApdGDLgBNKQfluzDmAXr7pn7VcY7f0d2ZnPx3uytUkDHVFOiUN3xGsE3PoYk460Ly8Bk4XGQpc9Ng5QgylmJPxuWaMuZrQuNmCYBStQbXY5xZTtSyIVdcLLBE0E1G/MqHLpVjPSLKPvjP/iDrkhn6aVWWPt+OL7/9pgnh+4Nb9bfktf+h2A/BhO8bARg39P54QNds0HKbCYttgrNXDIZVLWxMs2wDE86tEtWmG5n9aFM6/yk6ChK3HQaDUKN1PLECOk7CVXQiNykSGhj4zQ77SbFt5R8gaa4rqaSbACIklTdgIyjIsysz/XaxBy3gNWFPTKbfllWUmDP+tgeqaXyLPVly22NaXvxlhrJd59CCaxNQu46FJcfQRhkURx4irzYs2foF2UFevbZBAzFbBen+2HtXNiVVIgS766fttEmh+MafZf/rwZF/xAQ3fMl+L8cruw2DRKBB8LYEJukSBo/8lbUBN0qMhto2wo3y5NHsdgjavTtn6sTuqydrqy3bzKzWwkHtvLTGWk41Q7YFmFdWuAErctwOG3twwDRLrZTnWCkisnPNvxRTc6OCzSHR4NIt/iJkpoRFMmH08k9V8AovSx5UCETC4FISMeoR+5XTCm4NkHG8Aq3ScdBtXovgXt6uJWRYAREMEDfAu4ZhsBMEV/C5edOjUf83Ai3DQTQki4/OFH6LkqH8zLM+yhZJ8iguhdDq4Kln5mlqwEgQJO5EpQ25C9vkP7vpBzeo2fFKvyqGY0b+UNKESMI77Ifx368d5gtOf4kb8m7VREkvf2ssGUJTRhMNtAxQuRKMQuX5s4+lrjn2lg8b7HxqvtooFQyPPoIQY/tCwMcpLdxI/ygwUWkXYsqwaM2IpnPt06C2kAGBxB07kHnnc9eIb3CNTn+IkOcQIhkaYdvkHu74iKX/tuNK9wA5rzxHI9IOxVVm/BiFY3In7aGjW61+1OJuYSLsbd4FkBxV6s0dCdFMgkSBfplX74siWLobvuBm0XyL5R3AGp+niQ2yfZh+1xdz50jFpK0zscTrQwZcFLMiQ6W1Im2JCHehEhkU6DCf28LsBnSvZLw3c2Wd2XltfmNWAtRwk5sUdJNH1ZFeJ989wh0tKcHlu1TSPswFtL+xc9cN1UdxW5fwgBZNVM/9dX/DbHKuzC+fGHh1gm0IBG53L30H+8ep/+9r9KJqffI9gGVRRpdIkVLPqCwYn4NWtcmM4iscD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Pamela  Tomicka</cp:lastModifiedBy>
  <cp:revision>2</cp:revision>
  <cp:lastPrinted>2021-10-27T12:45:00Z</cp:lastPrinted>
  <dcterms:created xsi:type="dcterms:W3CDTF">2021-11-08T09:08:00Z</dcterms:created>
  <dcterms:modified xsi:type="dcterms:W3CDTF">2021-11-08T09:08:00Z</dcterms:modified>
</cp:coreProperties>
</file>